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6C" w:rsidRPr="002D097C" w:rsidRDefault="0093036C" w:rsidP="0093036C">
      <w:pPr>
        <w:pStyle w:val="ListParagraph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D097C">
        <w:rPr>
          <w:rFonts w:ascii="Times New Roman" w:hAnsi="Times New Roman" w:cs="Times New Roman"/>
          <w:b/>
          <w:sz w:val="28"/>
          <w:szCs w:val="28"/>
        </w:rPr>
        <w:t>RINGKASAN</w:t>
      </w:r>
    </w:p>
    <w:bookmarkEnd w:id="0"/>
    <w:p w:rsidR="0093036C" w:rsidRPr="002D097C" w:rsidRDefault="0093036C" w:rsidP="0093036C">
      <w:pPr>
        <w:pStyle w:val="ListParagraph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097C">
        <w:rPr>
          <w:rFonts w:ascii="Times New Roman" w:hAnsi="Times New Roman" w:cs="Times New Roman"/>
          <w:b/>
          <w:sz w:val="28"/>
          <w:szCs w:val="28"/>
        </w:rPr>
        <w:t>ANALISIS PENGELOLAAN RANTAI DINGIN VAKSIN DI RUMAH SAKIT WILLIAM BOOTH SURABAYA</w:t>
      </w:r>
    </w:p>
    <w:p w:rsidR="0093036C" w:rsidRPr="002D097C" w:rsidRDefault="0093036C" w:rsidP="0093036C">
      <w:pPr>
        <w:pStyle w:val="ListParagraph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3036C" w:rsidRDefault="0093036C" w:rsidP="0093036C">
      <w:pPr>
        <w:pStyle w:val="ListParagraph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947">
        <w:rPr>
          <w:rFonts w:ascii="Times New Roman" w:hAnsi="Times New Roman" w:cs="Times New Roman"/>
          <w:b/>
          <w:sz w:val="24"/>
          <w:szCs w:val="24"/>
        </w:rPr>
        <w:t>Rinda</w:t>
      </w:r>
      <w:proofErr w:type="spellEnd"/>
      <w:r w:rsidRPr="00AA49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947">
        <w:rPr>
          <w:rFonts w:ascii="Times New Roman" w:hAnsi="Times New Roman" w:cs="Times New Roman"/>
          <w:b/>
          <w:sz w:val="24"/>
          <w:szCs w:val="24"/>
        </w:rPr>
        <w:t>Susilowati</w:t>
      </w:r>
      <w:proofErr w:type="spellEnd"/>
    </w:p>
    <w:p w:rsidR="0093036C" w:rsidRPr="00AA4947" w:rsidRDefault="0093036C" w:rsidP="0093036C">
      <w:pPr>
        <w:pStyle w:val="ListParagraph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036C" w:rsidRDefault="0093036C" w:rsidP="0093036C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Vaksin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merupakan produk biologis yang berisi antigen berupa mikroorganisme yang sudah mati atau masih hidup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dilemahkan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masih utuh atau bagiannya,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ditambahkan dengan zat lainnya, yang diberikan kepada seseorang yang dapat menimbulkan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kekebalan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spesifik secara aktif terhadap penyakit tertentu.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Kegiatan pengelolaan rantai dingin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meliputi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pengadaan, penerimaan, penyimpanan, pendistribusian,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pemusnahan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penarikan, pengendalian serta pencatatan dan pelaporan.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Tujuan dilakukan penelitian ini untuk mengetahui pengelolaan rantai dingin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Rumah Sakit William Booth Surabaya.</w:t>
      </w:r>
      <w:proofErr w:type="gramEnd"/>
    </w:p>
    <w:p w:rsidR="0093036C" w:rsidRPr="00AD232A" w:rsidRDefault="0093036C" w:rsidP="0093036C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Penelitian ini merupakan penelitian deskriptif kualitatif untuk mengetahui pengelolaan rantai dingin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Rumah</w:t>
      </w:r>
      <w:r w:rsidRPr="00F4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Sakit William Booth Surabaya dengan teknik pengumpulan data observasi,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dokumen dan wawancara.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terlibat dalam penelitian ini berjumlah 6 orang yaitu 1 orang Kepala Instalasi Farmasi, 1 orang apoteker pendamping, 1 orang TTK koordinator gudang medis, 1 orang TTK bagian pengadaan, 1 orang TTK yang bertugas di rawat jalan KIA, dan 1 orang Kepala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rawat jalan KIA.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Hasil penelitian menunjukkan bahwa </w:t>
      </w:r>
      <w:r w:rsidRPr="006470B3">
        <w:rPr>
          <w:rFonts w:ascii="Times New Roman" w:hAnsi="Times New Roman" w:cs="Times New Roman"/>
          <w:sz w:val="24"/>
          <w:szCs w:val="24"/>
        </w:rPr>
        <w:t>perencanaan</w:t>
      </w:r>
      <w:r>
        <w:rPr>
          <w:rFonts w:ascii="Times New Roman" w:hAnsi="Times New Roman" w:cs="Times New Roman"/>
          <w:sz w:val="24"/>
          <w:szCs w:val="24"/>
        </w:rPr>
        <w:t xml:space="preserve"> dilakukan dengan metode konsumsi dan melakukan permintaan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ke Dinas Kota atau GFK sedangkan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pilihan ditujukan ke bagian pengadaan.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Pengadaan dilakukan dengan </w:t>
      </w:r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pembelian secara langsung ke distributor obat menggunakan SP, sedangkan penerimaan dilakukan dengan memeriksa kesesuaian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datang dengan SP dan faktur. Penyimpanan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dilakukan berdasarkan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ditemukan 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ketidaksesuaian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dengan suhunya, sedangkan pendistribusiannya berdasarkan VVM nya dan tidak adanya form serah terima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farmasi KIA ke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sehingga kurangnya kontrol pada kartu stok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Pemusnahan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dilakukan dengan pihak ketiga dan tidak pernah terjadi penarikan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distributor.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Pengendalian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dilakukan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melalui evaluasi slow moving, death </w:t>
      </w:r>
      <w:proofErr w:type="spellStart"/>
      <w:r>
        <w:rPr>
          <w:rFonts w:ascii="Times New Roman" w:hAnsi="Times New Roman" w:cs="Times New Roman"/>
          <w:sz w:val="24"/>
          <w:szCs w:val="24"/>
        </w:rPr>
        <w:t>stiok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stok opname secara berkala.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Pencatatan dan pelaporan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meliputi pencatatan kartu stok, pencatatan grafik suhu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pencatatan buku pengeluaran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r w:rsidRPr="00AD232A">
        <w:rPr>
          <w:rFonts w:ascii="Times New Roman" w:hAnsi="Times New Roman" w:cs="Times New Roman"/>
          <w:sz w:val="24"/>
          <w:szCs w:val="24"/>
        </w:rPr>
        <w:t>ksin</w:t>
      </w:r>
      <w:proofErr w:type="spellEnd"/>
      <w:r w:rsidRPr="00AD232A">
        <w:rPr>
          <w:rFonts w:ascii="Times New Roman" w:hAnsi="Times New Roman" w:cs="Times New Roman"/>
          <w:sz w:val="24"/>
          <w:szCs w:val="24"/>
        </w:rPr>
        <w:t xml:space="preserve">, pelaporan permintaan </w:t>
      </w:r>
      <w:proofErr w:type="spellStart"/>
      <w:r w:rsidRPr="00AD232A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AD232A">
        <w:rPr>
          <w:rFonts w:ascii="Times New Roman" w:hAnsi="Times New Roman" w:cs="Times New Roman"/>
          <w:sz w:val="24"/>
          <w:szCs w:val="24"/>
        </w:rPr>
        <w:t xml:space="preserve"> ke logistik Dinas Kota.</w:t>
      </w:r>
      <w:proofErr w:type="gramEnd"/>
    </w:p>
    <w:p w:rsidR="0093036C" w:rsidRDefault="0093036C" w:rsidP="0093036C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penelitian yang telah dilakukan maka disimpulkan bahwa dalam pengelolaan rantai dingin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meliputi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pengadaan, penerimaan, penyimpanan, pendistribusian,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pemusnahan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penarikan, pengendalian serta pencatatan dan pelaporan terdapat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ketidaksesuaian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bagian penyimpanan dan pendistribusian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vaksin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en-GB"/>
        </w:rPr>
        <w:t xml:space="preserve">Saran yang dapat diberikan peneliti yaitu dengan melibatkan apoteker sebaiknya pihak Rumah Sakit membuat Standar Prosedur Operasional yang dapat digunakan sebagai </w:t>
      </w:r>
      <w:proofErr w:type="gramStart"/>
      <w:r>
        <w:rPr>
          <w:rFonts w:ascii="Times New Roman" w:eastAsia="Calibri" w:hAnsi="Times New Roman"/>
          <w:sz w:val="24"/>
          <w:szCs w:val="24"/>
          <w:lang w:eastAsia="en-GB"/>
        </w:rPr>
        <w:t>acuan  dalam</w:t>
      </w:r>
      <w:proofErr w:type="gramEnd"/>
      <w:r>
        <w:rPr>
          <w:rFonts w:ascii="Times New Roman" w:eastAsia="Calibri" w:hAnsi="Times New Roman"/>
          <w:sz w:val="24"/>
          <w:szCs w:val="24"/>
          <w:lang w:eastAsia="en-GB"/>
        </w:rPr>
        <w:t xml:space="preserve"> kegiatan dan </w:t>
      </w:r>
      <w:proofErr w:type="spellStart"/>
      <w:r>
        <w:rPr>
          <w:rFonts w:ascii="Times New Roman" w:eastAsia="Calibri" w:hAnsi="Times New Roman"/>
          <w:sz w:val="24"/>
          <w:szCs w:val="24"/>
          <w:lang w:eastAsia="en-GB"/>
        </w:rPr>
        <w:t>penangganan</w:t>
      </w:r>
      <w:proofErr w:type="spellEnd"/>
      <w:r>
        <w:rPr>
          <w:rFonts w:ascii="Times New Roman" w:eastAsia="Calibri" w:hAnsi="Times New Roman"/>
          <w:sz w:val="24"/>
          <w:szCs w:val="24"/>
          <w:lang w:eastAsia="en-GB"/>
        </w:rPr>
        <w:t xml:space="preserve"> pengelolaan rantai dingin </w:t>
      </w:r>
      <w:proofErr w:type="spellStart"/>
      <w:r>
        <w:rPr>
          <w:rFonts w:ascii="Times New Roman" w:eastAsia="Calibri" w:hAnsi="Times New Roman"/>
          <w:sz w:val="24"/>
          <w:szCs w:val="24"/>
          <w:lang w:eastAsia="en-GB"/>
        </w:rPr>
        <w:t>vaksin</w:t>
      </w:r>
      <w:proofErr w:type="spellEnd"/>
      <w:r>
        <w:rPr>
          <w:rFonts w:ascii="Times New Roman" w:eastAsia="Calibri" w:hAnsi="Times New Roman"/>
          <w:sz w:val="24"/>
          <w:szCs w:val="24"/>
          <w:lang w:eastAsia="en-GB"/>
        </w:rPr>
        <w:t xml:space="preserve">. Penyimpanan </w:t>
      </w:r>
      <w:proofErr w:type="spellStart"/>
      <w:r>
        <w:rPr>
          <w:rFonts w:ascii="Times New Roman" w:eastAsia="Calibri" w:hAnsi="Times New Roman"/>
          <w:sz w:val="24"/>
          <w:szCs w:val="24"/>
          <w:lang w:eastAsia="en-GB"/>
        </w:rPr>
        <w:t>vaksin</w:t>
      </w:r>
      <w:proofErr w:type="spellEnd"/>
      <w:r>
        <w:rPr>
          <w:rFonts w:ascii="Times New Roman" w:eastAsia="Calibri" w:hAnsi="Times New Roman"/>
          <w:sz w:val="24"/>
          <w:szCs w:val="24"/>
          <w:lang w:eastAsia="en-GB"/>
        </w:rPr>
        <w:t xml:space="preserve"> harus sesuai dengan aturan dimana penyimpanan pada </w:t>
      </w:r>
      <w:proofErr w:type="spellStart"/>
      <w:r>
        <w:rPr>
          <w:rFonts w:ascii="Times New Roman" w:eastAsia="Calibri" w:hAnsi="Times New Roman"/>
          <w:sz w:val="24"/>
          <w:szCs w:val="24"/>
          <w:lang w:eastAsia="en-GB"/>
        </w:rPr>
        <w:t>vaksin</w:t>
      </w:r>
      <w:proofErr w:type="spellEnd"/>
      <w:r>
        <w:rPr>
          <w:rFonts w:ascii="Times New Roman" w:eastAsia="Calibri" w:hAnsi="Times New Roman"/>
          <w:sz w:val="24"/>
          <w:szCs w:val="24"/>
          <w:lang w:eastAsia="en-GB"/>
        </w:rPr>
        <w:t xml:space="preserve"> polio harus disimpan pada kulkas </w:t>
      </w:r>
      <w:proofErr w:type="spellStart"/>
      <w:r>
        <w:rPr>
          <w:rFonts w:ascii="Times New Roman" w:eastAsia="Calibri" w:hAnsi="Times New Roman"/>
          <w:sz w:val="24"/>
          <w:szCs w:val="24"/>
          <w:lang w:eastAsia="en-GB"/>
        </w:rPr>
        <w:t>vaksin</w:t>
      </w:r>
      <w:proofErr w:type="spellEnd"/>
      <w:r>
        <w:rPr>
          <w:rFonts w:ascii="Times New Roman" w:eastAsia="Calibri" w:hAnsi="Times New Roman"/>
          <w:sz w:val="24"/>
          <w:szCs w:val="24"/>
          <w:lang w:eastAsia="en-GB"/>
        </w:rPr>
        <w:t xml:space="preserve"> dengan suhu -15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º</w:t>
      </w:r>
      <w:r>
        <w:rPr>
          <w:rFonts w:ascii="Times New Roman" w:eastAsia="Calibri" w:hAnsi="Times New Roman"/>
          <w:sz w:val="24"/>
          <w:szCs w:val="24"/>
          <w:lang w:eastAsia="en-GB"/>
        </w:rPr>
        <w:t>C sampai -25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º</w:t>
      </w:r>
      <w:r>
        <w:rPr>
          <w:rFonts w:ascii="Times New Roman" w:eastAsia="Calibri" w:hAnsi="Times New Roman"/>
          <w:sz w:val="24"/>
          <w:szCs w:val="24"/>
          <w:lang w:eastAsia="en-GB"/>
        </w:rPr>
        <w:t xml:space="preserve">C. Pendistribusian </w:t>
      </w:r>
      <w:proofErr w:type="spellStart"/>
      <w:r>
        <w:rPr>
          <w:rFonts w:ascii="Times New Roman" w:eastAsia="Calibri" w:hAnsi="Times New Roman"/>
          <w:sz w:val="24"/>
          <w:szCs w:val="24"/>
          <w:lang w:eastAsia="en-GB"/>
        </w:rPr>
        <w:t>vaksin</w:t>
      </w:r>
      <w:proofErr w:type="spellEnd"/>
      <w:r>
        <w:rPr>
          <w:rFonts w:ascii="Times New Roman" w:eastAsia="Calibri" w:hAnsi="Times New Roman"/>
          <w:sz w:val="24"/>
          <w:szCs w:val="24"/>
          <w:lang w:eastAsia="en-GB"/>
        </w:rPr>
        <w:t xml:space="preserve"> ke ruang pelayanan harus menggunakan form serah terima </w:t>
      </w:r>
      <w:proofErr w:type="spellStart"/>
      <w:r>
        <w:rPr>
          <w:rFonts w:ascii="Times New Roman" w:eastAsia="Calibri" w:hAnsi="Times New Roman"/>
          <w:sz w:val="24"/>
          <w:szCs w:val="24"/>
          <w:lang w:eastAsia="en-GB"/>
        </w:rPr>
        <w:t>vaksin</w:t>
      </w:r>
      <w:proofErr w:type="spellEnd"/>
      <w:r>
        <w:rPr>
          <w:rFonts w:ascii="Times New Roman" w:eastAsia="Calibri" w:hAnsi="Times New Roman"/>
          <w:sz w:val="24"/>
          <w:szCs w:val="24"/>
          <w:lang w:eastAsia="en-GB"/>
        </w:rPr>
        <w:t xml:space="preserve"> sehingga pengeluaran </w:t>
      </w:r>
      <w:proofErr w:type="spellStart"/>
      <w:r>
        <w:rPr>
          <w:rFonts w:ascii="Times New Roman" w:eastAsia="Calibri" w:hAnsi="Times New Roman"/>
          <w:sz w:val="24"/>
          <w:szCs w:val="24"/>
          <w:lang w:eastAsia="en-GB"/>
        </w:rPr>
        <w:t>vaksin</w:t>
      </w:r>
      <w:proofErr w:type="spellEnd"/>
      <w:r>
        <w:rPr>
          <w:rFonts w:ascii="Times New Roman" w:eastAsia="Calibri" w:hAnsi="Times New Roman"/>
          <w:sz w:val="24"/>
          <w:szCs w:val="24"/>
          <w:lang w:eastAsia="en-GB"/>
        </w:rPr>
        <w:t xml:space="preserve"> dapat </w:t>
      </w:r>
      <w:proofErr w:type="spellStart"/>
      <w:r>
        <w:rPr>
          <w:rFonts w:ascii="Times New Roman" w:eastAsia="Calibri" w:hAnsi="Times New Roman"/>
          <w:sz w:val="24"/>
          <w:szCs w:val="24"/>
          <w:lang w:eastAsia="en-GB"/>
        </w:rPr>
        <w:t>termonitoring</w:t>
      </w:r>
      <w:proofErr w:type="spellEnd"/>
      <w:r>
        <w:rPr>
          <w:rFonts w:ascii="Times New Roman" w:eastAsia="Calibri" w:hAnsi="Times New Roman"/>
          <w:sz w:val="24"/>
          <w:szCs w:val="24"/>
          <w:lang w:eastAsia="en-GB"/>
        </w:rPr>
        <w:t xml:space="preserve">. </w:t>
      </w:r>
      <w:proofErr w:type="gramStart"/>
      <w:r>
        <w:rPr>
          <w:rFonts w:ascii="Times New Roman" w:eastAsia="Calibri" w:hAnsi="Times New Roman"/>
          <w:sz w:val="24"/>
          <w:szCs w:val="24"/>
          <w:lang w:eastAsia="en-GB"/>
        </w:rPr>
        <w:t xml:space="preserve">Perlunya diadakan pelatihan – pelatihan kepada petugas sehingga diharapkan dapat mengetahui pengelolaan rantai dingin </w:t>
      </w:r>
      <w:proofErr w:type="spellStart"/>
      <w:r>
        <w:rPr>
          <w:rFonts w:ascii="Times New Roman" w:eastAsia="Calibri" w:hAnsi="Times New Roman"/>
          <w:sz w:val="24"/>
          <w:szCs w:val="24"/>
          <w:lang w:eastAsia="en-GB"/>
        </w:rPr>
        <w:t>vaksin</w:t>
      </w:r>
      <w:proofErr w:type="spellEnd"/>
      <w:r>
        <w:rPr>
          <w:rFonts w:ascii="Times New Roman" w:eastAsia="Calibri" w:hAnsi="Times New Roman"/>
          <w:sz w:val="24"/>
          <w:szCs w:val="24"/>
          <w:lang w:eastAsia="en-GB"/>
        </w:rPr>
        <w:t xml:space="preserve"> secara benar dan sesuai prosedur.</w:t>
      </w:r>
      <w:proofErr w:type="gramEnd"/>
    </w:p>
    <w:p w:rsidR="0090279A" w:rsidRPr="0093036C" w:rsidRDefault="0090279A" w:rsidP="0093036C"/>
    <w:sectPr w:rsidR="0090279A" w:rsidRPr="0093036C" w:rsidSect="0093036C">
      <w:footerReference w:type="default" r:id="rId8"/>
      <w:pgSz w:w="11907" w:h="16839" w:code="9"/>
      <w:pgMar w:top="1701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79" w:rsidRDefault="00067179" w:rsidP="00ED7EB1">
      <w:pPr>
        <w:spacing w:after="0" w:line="240" w:lineRule="auto"/>
      </w:pPr>
      <w:r>
        <w:separator/>
      </w:r>
    </w:p>
  </w:endnote>
  <w:endnote w:type="continuationSeparator" w:id="0">
    <w:p w:rsidR="00067179" w:rsidRDefault="00067179" w:rsidP="00ED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207696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7EB1" w:rsidRPr="00ED7EB1" w:rsidRDefault="00ED7EB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D7EB1">
          <w:rPr>
            <w:rFonts w:ascii="Times New Roman" w:hAnsi="Times New Roman" w:cs="Times New Roman"/>
            <w:sz w:val="24"/>
          </w:rPr>
          <w:fldChar w:fldCharType="begin"/>
        </w:r>
        <w:r w:rsidRPr="00ED7EB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D7EB1">
          <w:rPr>
            <w:rFonts w:ascii="Times New Roman" w:hAnsi="Times New Roman" w:cs="Times New Roman"/>
            <w:sz w:val="24"/>
          </w:rPr>
          <w:fldChar w:fldCharType="separate"/>
        </w:r>
        <w:r w:rsidR="0093036C">
          <w:rPr>
            <w:rFonts w:ascii="Times New Roman" w:hAnsi="Times New Roman" w:cs="Times New Roman"/>
            <w:noProof/>
            <w:sz w:val="24"/>
          </w:rPr>
          <w:t>ix</w:t>
        </w:r>
        <w:r w:rsidRPr="00ED7EB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79" w:rsidRDefault="00067179" w:rsidP="00ED7EB1">
      <w:pPr>
        <w:spacing w:after="0" w:line="240" w:lineRule="auto"/>
      </w:pPr>
      <w:r>
        <w:separator/>
      </w:r>
    </w:p>
  </w:footnote>
  <w:footnote w:type="continuationSeparator" w:id="0">
    <w:p w:rsidR="00067179" w:rsidRDefault="00067179" w:rsidP="00ED7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AEC"/>
    <w:multiLevelType w:val="hybridMultilevel"/>
    <w:tmpl w:val="7078160C"/>
    <w:lvl w:ilvl="0" w:tplc="E0F0E5A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85B3FD5"/>
    <w:multiLevelType w:val="hybridMultilevel"/>
    <w:tmpl w:val="CCDE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34"/>
    <w:rsid w:val="00067179"/>
    <w:rsid w:val="002D676E"/>
    <w:rsid w:val="0032015C"/>
    <w:rsid w:val="00340B34"/>
    <w:rsid w:val="003B7BB4"/>
    <w:rsid w:val="004B2683"/>
    <w:rsid w:val="0090279A"/>
    <w:rsid w:val="0093036C"/>
    <w:rsid w:val="00972635"/>
    <w:rsid w:val="00ED7EB1"/>
    <w:rsid w:val="00F31EBB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3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E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B34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7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D7E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D7EB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D7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EB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D7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EB1"/>
    <w:rPr>
      <w:rFonts w:eastAsiaTheme="minorEastAsia"/>
    </w:rPr>
  </w:style>
  <w:style w:type="table" w:styleId="TableGrid">
    <w:name w:val="Table Grid"/>
    <w:basedOn w:val="TableNormal"/>
    <w:uiPriority w:val="39"/>
    <w:rsid w:val="00972635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C29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290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3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E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B34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7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D7E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D7EB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D7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EB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D7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EB1"/>
    <w:rPr>
      <w:rFonts w:eastAsiaTheme="minorEastAsia"/>
    </w:rPr>
  </w:style>
  <w:style w:type="table" w:styleId="TableGrid">
    <w:name w:val="Table Grid"/>
    <w:basedOn w:val="TableNormal"/>
    <w:uiPriority w:val="39"/>
    <w:rsid w:val="00972635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C29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29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ZZ</dc:creator>
  <cp:lastModifiedBy>COM ZZ</cp:lastModifiedBy>
  <cp:revision>2</cp:revision>
  <dcterms:created xsi:type="dcterms:W3CDTF">2022-08-09T04:05:00Z</dcterms:created>
  <dcterms:modified xsi:type="dcterms:W3CDTF">2022-08-09T04:05:00Z</dcterms:modified>
</cp:coreProperties>
</file>